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E4B7" w14:textId="77777777" w:rsidR="000D127D" w:rsidRDefault="00FA771E">
      <w:pPr>
        <w:pStyle w:val="titleParagraph"/>
      </w:pPr>
      <w:r>
        <w:rPr>
          <w:rStyle w:val="titleStyle"/>
        </w:rPr>
        <w:t>Meeting Minutes</w:t>
      </w:r>
    </w:p>
    <w:p w14:paraId="54820CFB" w14:textId="77777777" w:rsidR="000D127D" w:rsidRDefault="00FA771E">
      <w:pPr>
        <w:spacing w:after="400"/>
        <w:jc w:val="center"/>
      </w:pPr>
      <w:r>
        <w:rPr>
          <w:rStyle w:val="strongStyle"/>
        </w:rPr>
        <w:t xml:space="preserve">Planning Commission Meeting </w:t>
      </w:r>
    </w:p>
    <w:p w14:paraId="1C38E47C" w14:textId="77777777" w:rsidR="000D127D" w:rsidRDefault="00FA771E">
      <w:pPr>
        <w:pStyle w:val="bodyParagraph"/>
      </w:pPr>
      <w:r>
        <w:rPr>
          <w:rStyle w:val="strongStyle"/>
        </w:rPr>
        <w:t>Meeting Minutes</w:t>
      </w:r>
    </w:p>
    <w:p w14:paraId="4DA220B8" w14:textId="77777777" w:rsidR="000D127D" w:rsidRDefault="00FA771E">
      <w:pPr>
        <w:pStyle w:val="bodyParagraph"/>
      </w:pPr>
      <w:r>
        <w:rPr>
          <w:rStyle w:val="strongStyle"/>
        </w:rPr>
        <w:t>Meeting Overview:</w:t>
      </w:r>
    </w:p>
    <w:p w14:paraId="5FCE0B1C" w14:textId="7FB832F3" w:rsidR="000D127D" w:rsidRDefault="00FA771E">
      <w:pPr>
        <w:pStyle w:val="bodyParagraph"/>
      </w:pPr>
      <w:r>
        <w:rPr>
          <w:rStyle w:val="bodyStyle"/>
        </w:rPr>
        <w:t xml:space="preserve">• Date: </w:t>
      </w:r>
      <w:r w:rsidR="00CD24B1">
        <w:rPr>
          <w:rStyle w:val="bodyStyle"/>
        </w:rPr>
        <w:t>04.15.2026</w:t>
      </w:r>
    </w:p>
    <w:p w14:paraId="7E8D09F5" w14:textId="12AFC607" w:rsidR="000D127D" w:rsidRDefault="00FA771E">
      <w:pPr>
        <w:pStyle w:val="bodyParagraph"/>
      </w:pPr>
      <w:r>
        <w:rPr>
          <w:rStyle w:val="bodyStyle"/>
        </w:rPr>
        <w:t xml:space="preserve">• Location: </w:t>
      </w:r>
      <w:r w:rsidR="00CD24B1">
        <w:rPr>
          <w:rStyle w:val="bodyStyle"/>
        </w:rPr>
        <w:t>111 S. Main Greensboro MD 21639</w:t>
      </w:r>
    </w:p>
    <w:p w14:paraId="03C40594" w14:textId="0501B17E" w:rsidR="000D127D" w:rsidRDefault="00FA771E">
      <w:pPr>
        <w:pStyle w:val="bodyParagraph"/>
      </w:pPr>
      <w:r>
        <w:rPr>
          <w:rStyle w:val="bodyStyle"/>
        </w:rPr>
        <w:t xml:space="preserve">• Attendees: </w:t>
      </w:r>
      <w:r w:rsidR="00CD24B1">
        <w:rPr>
          <w:rStyle w:val="bodyStyle"/>
        </w:rPr>
        <w:t>Donald Starkey, Ryan Mas</w:t>
      </w:r>
      <w:r w:rsidR="00081E42">
        <w:rPr>
          <w:rStyle w:val="bodyStyle"/>
        </w:rPr>
        <w:t>t</w:t>
      </w:r>
      <w:r w:rsidR="00CD24B1">
        <w:rPr>
          <w:rStyle w:val="bodyStyle"/>
        </w:rPr>
        <w:t xml:space="preserve">en, Jinny Schoonover, Town Manager Cindy Yost, Deputy Town Manager Jaime Fowler, and Commissioner Harrison. </w:t>
      </w:r>
    </w:p>
    <w:p w14:paraId="08D567D3" w14:textId="601EB976" w:rsidR="000D127D" w:rsidRDefault="00FA771E">
      <w:pPr>
        <w:pStyle w:val="bodyParagraph"/>
      </w:pPr>
      <w:r>
        <w:rPr>
          <w:rStyle w:val="bodyStyle"/>
        </w:rPr>
        <w:t>• Purpose: To discuss and review the comprehensive plan, including land use, community facilities, and upcoming events.</w:t>
      </w:r>
    </w:p>
    <w:p w14:paraId="7DFCB9FA" w14:textId="77777777" w:rsidR="000D127D" w:rsidRDefault="00FA771E">
      <w:pPr>
        <w:pStyle w:val="bodyParagraph"/>
      </w:pPr>
      <w:r>
        <w:rPr>
          <w:rStyle w:val="strongStyle"/>
        </w:rPr>
        <w:t>Key Discussion Points:</w:t>
      </w:r>
    </w:p>
    <w:p w14:paraId="6377B217" w14:textId="77777777" w:rsidR="000D127D" w:rsidRDefault="00FA771E">
      <w:pPr>
        <w:pStyle w:val="bodyParagraph"/>
      </w:pPr>
      <w:r>
        <w:rPr>
          <w:rStyle w:val="bodyStyle"/>
        </w:rPr>
        <w:t xml:space="preserve">1. </w:t>
      </w:r>
      <w:r>
        <w:rPr>
          <w:rStyle w:val="strongStyle"/>
        </w:rPr>
        <w:t>Approval of Previous Minutes:</w:t>
      </w:r>
    </w:p>
    <w:p w14:paraId="01F80961" w14:textId="77777777" w:rsidR="000D127D" w:rsidRDefault="00FA771E">
      <w:pPr>
        <w:pStyle w:val="bodyParagraph"/>
      </w:pPr>
      <w:r>
        <w:rPr>
          <w:rStyle w:val="bodyStyle"/>
        </w:rPr>
        <w:t>- Motion to approve the previous meeting minutes was made and seconded. The motion was approved unanimously.</w:t>
      </w:r>
    </w:p>
    <w:p w14:paraId="238C8CBB" w14:textId="77777777" w:rsidR="000D127D" w:rsidRDefault="00FA771E">
      <w:pPr>
        <w:pStyle w:val="bodyParagraph"/>
      </w:pPr>
      <w:r>
        <w:rPr>
          <w:rStyle w:val="bodyStyle"/>
        </w:rPr>
        <w:t xml:space="preserve">2. </w:t>
      </w:r>
      <w:r>
        <w:rPr>
          <w:rStyle w:val="strongStyle"/>
        </w:rPr>
        <w:t>Permits and Renovations:</w:t>
      </w:r>
    </w:p>
    <w:p w14:paraId="61FFA824" w14:textId="773A97F8" w:rsidR="000D127D" w:rsidRDefault="00FA771E">
      <w:pPr>
        <w:pStyle w:val="bodyParagraph"/>
      </w:pPr>
      <w:r>
        <w:rPr>
          <w:rStyle w:val="bodyStyle"/>
        </w:rPr>
        <w:t>- Discussion on permits included two new builds in Kin</w:t>
      </w:r>
      <w:r w:rsidR="00CD24B1">
        <w:rPr>
          <w:rStyle w:val="bodyStyle"/>
        </w:rPr>
        <w:t xml:space="preserve">namon </w:t>
      </w:r>
      <w:r w:rsidR="004A68ED">
        <w:rPr>
          <w:rStyle w:val="bodyStyle"/>
        </w:rPr>
        <w:t>Meadow’s</w:t>
      </w:r>
      <w:r w:rsidR="00CD24B1">
        <w:rPr>
          <w:rStyle w:val="bodyStyle"/>
        </w:rPr>
        <w:t>,</w:t>
      </w:r>
      <w:r>
        <w:rPr>
          <w:rStyle w:val="bodyStyle"/>
        </w:rPr>
        <w:t xml:space="preserve"> and a renovation project. No significant issues were reported.</w:t>
      </w:r>
    </w:p>
    <w:p w14:paraId="27E2657D" w14:textId="77777777" w:rsidR="000D127D" w:rsidRDefault="00FA771E">
      <w:pPr>
        <w:pStyle w:val="bodyParagraph"/>
      </w:pPr>
      <w:r>
        <w:rPr>
          <w:rStyle w:val="bodyStyle"/>
        </w:rPr>
        <w:t xml:space="preserve">3. </w:t>
      </w:r>
      <w:r>
        <w:rPr>
          <w:rStyle w:val="strongStyle"/>
        </w:rPr>
        <w:t>Comprehensive Plan Discussion:</w:t>
      </w:r>
    </w:p>
    <w:p w14:paraId="335C4247" w14:textId="77777777" w:rsidR="000D127D" w:rsidRDefault="00FA771E">
      <w:pPr>
        <w:pStyle w:val="bodyParagraph"/>
      </w:pPr>
      <w:r>
        <w:rPr>
          <w:rStyle w:val="bodyStyle"/>
        </w:rPr>
        <w:t>- Focus on the land use chapter, its implications for zoning, and public engagement strategies.</w:t>
      </w:r>
    </w:p>
    <w:p w14:paraId="75677DC6" w14:textId="6CCAA3A3" w:rsidR="000D127D" w:rsidRDefault="00FA771E">
      <w:pPr>
        <w:pStyle w:val="bodyParagraph"/>
      </w:pPr>
      <w:r>
        <w:rPr>
          <w:rStyle w:val="bodyStyle"/>
        </w:rPr>
        <w:t xml:space="preserve">- Emphasis on </w:t>
      </w:r>
      <w:r w:rsidR="004A68ED">
        <w:rPr>
          <w:rStyle w:val="bodyStyle"/>
        </w:rPr>
        <w:t>maintaining the</w:t>
      </w:r>
      <w:r>
        <w:rPr>
          <w:rStyle w:val="bodyStyle"/>
        </w:rPr>
        <w:t xml:space="preserve"> web page for public feedback, including a questionnaire to gather community input on the land use plan.</w:t>
      </w:r>
    </w:p>
    <w:p w14:paraId="1E5108EC" w14:textId="77777777" w:rsidR="000D127D" w:rsidRDefault="00FA771E">
      <w:pPr>
        <w:pStyle w:val="bodyParagraph"/>
      </w:pPr>
      <w:r>
        <w:rPr>
          <w:rStyle w:val="bodyStyle"/>
        </w:rPr>
        <w:t>- Discussion on the importance of accommodating growth through infill and redevelopment while maintaining neighborhood character.</w:t>
      </w:r>
    </w:p>
    <w:p w14:paraId="25D0001B" w14:textId="77777777" w:rsidR="000D127D" w:rsidRDefault="00FA771E">
      <w:pPr>
        <w:pStyle w:val="bodyParagraph"/>
      </w:pPr>
      <w:r>
        <w:rPr>
          <w:rStyle w:val="bodyStyle"/>
        </w:rPr>
        <w:t>- The impact of zoning on affordable housing and infrastructure efficiency was highlighted.</w:t>
      </w:r>
    </w:p>
    <w:p w14:paraId="37A0D264" w14:textId="77777777" w:rsidR="000D127D" w:rsidRDefault="00FA771E">
      <w:pPr>
        <w:pStyle w:val="bodyParagraph"/>
      </w:pPr>
      <w:r>
        <w:rPr>
          <w:rStyle w:val="bodyStyle"/>
        </w:rPr>
        <w:t xml:space="preserve">4. </w:t>
      </w:r>
      <w:r>
        <w:rPr>
          <w:rStyle w:val="strongStyle"/>
        </w:rPr>
        <w:t>Community Engagement:</w:t>
      </w:r>
    </w:p>
    <w:p w14:paraId="2FB42437" w14:textId="77777777" w:rsidR="000D127D" w:rsidRDefault="00FA771E">
      <w:pPr>
        <w:pStyle w:val="bodyParagraph"/>
      </w:pPr>
      <w:r>
        <w:rPr>
          <w:rStyle w:val="bodyStyle"/>
        </w:rPr>
        <w:lastRenderedPageBreak/>
        <w:t>- Strategies to engage the community, including outreach through the elementary school with a bilingual presentation.</w:t>
      </w:r>
    </w:p>
    <w:p w14:paraId="2CDE1C50" w14:textId="77777777" w:rsidR="000D127D" w:rsidRDefault="00FA771E">
      <w:pPr>
        <w:pStyle w:val="bodyParagraph"/>
      </w:pPr>
      <w:r>
        <w:rPr>
          <w:rStyle w:val="bodyStyle"/>
        </w:rPr>
        <w:t>- Consideration of expanding outreach to high schools to involve more community members.</w:t>
      </w:r>
    </w:p>
    <w:p w14:paraId="5FF0E3BB" w14:textId="77777777" w:rsidR="000D127D" w:rsidRDefault="00FA771E">
      <w:pPr>
        <w:pStyle w:val="bodyParagraph"/>
      </w:pPr>
      <w:r>
        <w:rPr>
          <w:rStyle w:val="bodyStyle"/>
        </w:rPr>
        <w:t xml:space="preserve">5. </w:t>
      </w:r>
      <w:r>
        <w:rPr>
          <w:rStyle w:val="strongStyle"/>
        </w:rPr>
        <w:t>Municipal Growth and Infrastructure:</w:t>
      </w:r>
    </w:p>
    <w:p w14:paraId="375D5F64" w14:textId="77777777" w:rsidR="000D127D" w:rsidRDefault="00FA771E">
      <w:pPr>
        <w:pStyle w:val="bodyParagraph"/>
      </w:pPr>
      <w:r>
        <w:rPr>
          <w:rStyle w:val="bodyStyle"/>
        </w:rPr>
        <w:t>- Discussion on the capacity of the school system and the impact of growth on water and sewer infrastructure.</w:t>
      </w:r>
    </w:p>
    <w:p w14:paraId="14214CBB" w14:textId="77777777" w:rsidR="000D127D" w:rsidRDefault="00FA771E">
      <w:pPr>
        <w:pStyle w:val="bodyParagraph"/>
      </w:pPr>
      <w:r>
        <w:rPr>
          <w:rStyle w:val="bodyStyle"/>
        </w:rPr>
        <w:t>- The need for careful planning to accommodate future growth without overburdening existing resources.</w:t>
      </w:r>
    </w:p>
    <w:p w14:paraId="5C896DC2" w14:textId="77777777" w:rsidR="000D127D" w:rsidRDefault="00FA771E">
      <w:pPr>
        <w:pStyle w:val="bodyParagraph"/>
      </w:pPr>
      <w:r>
        <w:rPr>
          <w:rStyle w:val="bodyStyle"/>
        </w:rPr>
        <w:t xml:space="preserve">6. </w:t>
      </w:r>
      <w:r>
        <w:rPr>
          <w:rStyle w:val="strongStyle"/>
        </w:rPr>
        <w:t>Upcoming Events:</w:t>
      </w:r>
    </w:p>
    <w:p w14:paraId="1F44A4CA" w14:textId="77777777" w:rsidR="000D127D" w:rsidRDefault="00FA771E">
      <w:pPr>
        <w:pStyle w:val="bodyParagraph"/>
      </w:pPr>
      <w:r>
        <w:rPr>
          <w:rStyle w:val="bodyStyle"/>
        </w:rPr>
        <w:t>- Town council meeting on the 16th, autism awareness event on the 25th, fishing derby on June 6th, and Kids in the Park on July 17th.</w:t>
      </w:r>
    </w:p>
    <w:p w14:paraId="27728FC8" w14:textId="77777777" w:rsidR="000D127D" w:rsidRDefault="00FA771E">
      <w:pPr>
        <w:pStyle w:val="bodyParagraph"/>
      </w:pPr>
      <w:r>
        <w:rPr>
          <w:rStyle w:val="bodyStyle"/>
        </w:rPr>
        <w:t>- Tractor pull scheduled for May 2nd and a rodeo planned for September.</w:t>
      </w:r>
    </w:p>
    <w:p w14:paraId="7102C08C" w14:textId="77777777" w:rsidR="000D127D" w:rsidRDefault="00FA771E">
      <w:pPr>
        <w:pStyle w:val="bodyParagraph"/>
      </w:pPr>
      <w:r>
        <w:rPr>
          <w:rStyle w:val="bodyStyle"/>
        </w:rPr>
        <w:t xml:space="preserve">7. </w:t>
      </w:r>
      <w:r>
        <w:rPr>
          <w:rStyle w:val="strongStyle"/>
        </w:rPr>
        <w:t>Board Vacancies:</w:t>
      </w:r>
    </w:p>
    <w:p w14:paraId="036A13CF" w14:textId="0C9E0A9A" w:rsidR="000D127D" w:rsidRDefault="00FA771E">
      <w:pPr>
        <w:pStyle w:val="bodyParagraph"/>
      </w:pPr>
      <w:r>
        <w:rPr>
          <w:rStyle w:val="bodyStyle"/>
        </w:rPr>
        <w:t>- Efforts to fill board vacancies through outreach on social media and the town website.</w:t>
      </w:r>
    </w:p>
    <w:p w14:paraId="1786A1B3" w14:textId="77777777" w:rsidR="000D127D" w:rsidRDefault="00FA771E">
      <w:pPr>
        <w:pStyle w:val="bodyParagraph"/>
      </w:pPr>
      <w:r>
        <w:rPr>
          <w:rStyle w:val="strongStyle"/>
        </w:rPr>
        <w:t>Decisions Made:</w:t>
      </w:r>
    </w:p>
    <w:p w14:paraId="22F61E08" w14:textId="77777777" w:rsidR="000D127D" w:rsidRDefault="00FA771E">
      <w:pPr>
        <w:pStyle w:val="bodyParagraph"/>
      </w:pPr>
      <w:r>
        <w:rPr>
          <w:rStyle w:val="bodyStyle"/>
        </w:rPr>
        <w:t>• Approval of previous meeting minutes.</w:t>
      </w:r>
    </w:p>
    <w:p w14:paraId="56EACFC1" w14:textId="0CD816B5" w:rsidR="000D127D" w:rsidRDefault="00FA771E">
      <w:pPr>
        <w:pStyle w:val="bodyParagraph"/>
      </w:pPr>
      <w:r>
        <w:rPr>
          <w:rStyle w:val="bodyStyle"/>
        </w:rPr>
        <w:t xml:space="preserve">• Agreement to proceed with </w:t>
      </w:r>
      <w:r w:rsidR="00F66D3F">
        <w:rPr>
          <w:rStyle w:val="bodyStyle"/>
        </w:rPr>
        <w:t>updating</w:t>
      </w:r>
      <w:r>
        <w:rPr>
          <w:rStyle w:val="bodyStyle"/>
        </w:rPr>
        <w:t xml:space="preserve"> </w:t>
      </w:r>
      <w:r w:rsidR="00F66D3F">
        <w:rPr>
          <w:rStyle w:val="bodyStyle"/>
        </w:rPr>
        <w:t>the</w:t>
      </w:r>
      <w:r>
        <w:rPr>
          <w:rStyle w:val="bodyStyle"/>
        </w:rPr>
        <w:t xml:space="preserve"> web page for public engagement on the comprehensive plan.</w:t>
      </w:r>
    </w:p>
    <w:p w14:paraId="3691FCE6" w14:textId="695CC41F" w:rsidR="000D127D" w:rsidRDefault="00FA771E">
      <w:pPr>
        <w:pStyle w:val="bodyParagraph"/>
      </w:pPr>
      <w:r>
        <w:rPr>
          <w:rStyle w:val="bodyStyle"/>
        </w:rPr>
        <w:t>• Decision to use the elementary school as a venue for community outreach.</w:t>
      </w:r>
    </w:p>
    <w:p w14:paraId="199FE2A4" w14:textId="77777777" w:rsidR="000D127D" w:rsidRDefault="00FA771E">
      <w:pPr>
        <w:pStyle w:val="bodyParagraph"/>
      </w:pPr>
      <w:r>
        <w:rPr>
          <w:rStyle w:val="strongStyle"/>
        </w:rPr>
        <w:t>Action Items:</w:t>
      </w:r>
    </w:p>
    <w:p w14:paraId="25C67450" w14:textId="77777777" w:rsidR="000D127D" w:rsidRDefault="00FA771E">
      <w:pPr>
        <w:pStyle w:val="bodyParagraph"/>
      </w:pPr>
      <w:r>
        <w:rPr>
          <w:rStyle w:val="bodyStyle"/>
        </w:rPr>
        <w:t xml:space="preserve">1. </w:t>
      </w:r>
      <w:r>
        <w:rPr>
          <w:rStyle w:val="strongStyle"/>
        </w:rPr>
        <w:t>Web Page Development:</w:t>
      </w:r>
    </w:p>
    <w:p w14:paraId="4968E685" w14:textId="77777777" w:rsidR="000D127D" w:rsidRDefault="00FA771E">
      <w:pPr>
        <w:pStyle w:val="bodyParagraph"/>
      </w:pPr>
      <w:r>
        <w:rPr>
          <w:rStyle w:val="bodyStyle"/>
        </w:rPr>
        <w:t>- Responsible: [Web Developer/IT Team]</w:t>
      </w:r>
    </w:p>
    <w:p w14:paraId="586064C4" w14:textId="77777777" w:rsidR="000D127D" w:rsidRDefault="00FA771E">
      <w:pPr>
        <w:pStyle w:val="bodyParagraph"/>
      </w:pPr>
      <w:r>
        <w:rPr>
          <w:rStyle w:val="bodyStyle"/>
        </w:rPr>
        <w:t>- Task: Create a web page with a summary of the land use plan and a questionnaire for public feedback.</w:t>
      </w:r>
    </w:p>
    <w:p w14:paraId="050694FD" w14:textId="77777777" w:rsidR="000D127D" w:rsidRDefault="00FA771E">
      <w:pPr>
        <w:pStyle w:val="bodyParagraph"/>
      </w:pPr>
      <w:r>
        <w:rPr>
          <w:rStyle w:val="bodyStyle"/>
        </w:rPr>
        <w:t xml:space="preserve">2. </w:t>
      </w:r>
      <w:r>
        <w:rPr>
          <w:rStyle w:val="strongStyle"/>
        </w:rPr>
        <w:t>Elementary School Outreach:</w:t>
      </w:r>
    </w:p>
    <w:p w14:paraId="688E62F5" w14:textId="77777777" w:rsidR="000D127D" w:rsidRDefault="00FA771E">
      <w:pPr>
        <w:pStyle w:val="bodyParagraph"/>
      </w:pPr>
      <w:r>
        <w:rPr>
          <w:rStyle w:val="bodyStyle"/>
        </w:rPr>
        <w:t>- Responsible: [Designated Staff Member]</w:t>
      </w:r>
    </w:p>
    <w:p w14:paraId="397741EC" w14:textId="77777777" w:rsidR="000D127D" w:rsidRDefault="00FA771E">
      <w:pPr>
        <w:pStyle w:val="bodyParagraph"/>
      </w:pPr>
      <w:r>
        <w:rPr>
          <w:rStyle w:val="bodyStyle"/>
        </w:rPr>
        <w:t>- Task: Coordinate with the elementary school to present the bilingual PowerPoint and distribute it to parents.</w:t>
      </w:r>
    </w:p>
    <w:p w14:paraId="4AE60ECB" w14:textId="09DA3113" w:rsidR="000D127D" w:rsidRDefault="00FA771E">
      <w:pPr>
        <w:pStyle w:val="bodyParagraph"/>
      </w:pPr>
      <w:r>
        <w:rPr>
          <w:rStyle w:val="bodyStyle"/>
        </w:rPr>
        <w:lastRenderedPageBreak/>
        <w:t xml:space="preserve">3. </w:t>
      </w:r>
      <w:r>
        <w:rPr>
          <w:rStyle w:val="strongStyle"/>
        </w:rPr>
        <w:t>High School Engagement:</w:t>
      </w:r>
    </w:p>
    <w:p w14:paraId="76D25045" w14:textId="50DC9C10" w:rsidR="000D127D" w:rsidRDefault="00FA771E">
      <w:pPr>
        <w:pStyle w:val="bodyParagraph"/>
      </w:pPr>
      <w:r>
        <w:rPr>
          <w:rStyle w:val="bodyStyle"/>
        </w:rPr>
        <w:t xml:space="preserve">- Task: Explore opportunities to engage high school students and parents in the </w:t>
      </w:r>
      <w:r w:rsidR="00D347DF">
        <w:rPr>
          <w:rStyle w:val="bodyStyle"/>
        </w:rPr>
        <w:t>comprehensive</w:t>
      </w:r>
      <w:r>
        <w:rPr>
          <w:rStyle w:val="bodyStyle"/>
        </w:rPr>
        <w:t xml:space="preserve"> </w:t>
      </w:r>
      <w:r w:rsidR="00D347DF">
        <w:rPr>
          <w:rStyle w:val="bodyStyle"/>
        </w:rPr>
        <w:t xml:space="preserve">plan </w:t>
      </w:r>
      <w:r>
        <w:rPr>
          <w:rStyle w:val="bodyStyle"/>
        </w:rPr>
        <w:t>discussion.</w:t>
      </w:r>
    </w:p>
    <w:p w14:paraId="7D5E4EB0" w14:textId="77777777" w:rsidR="000D127D" w:rsidRDefault="00FA771E">
      <w:pPr>
        <w:pStyle w:val="bodyParagraph"/>
      </w:pPr>
      <w:r>
        <w:rPr>
          <w:rStyle w:val="bodyStyle"/>
        </w:rPr>
        <w:t xml:space="preserve">4. </w:t>
      </w:r>
      <w:r>
        <w:rPr>
          <w:rStyle w:val="strongStyle"/>
        </w:rPr>
        <w:t>Follow-up with County:</w:t>
      </w:r>
    </w:p>
    <w:p w14:paraId="25FDBE3C" w14:textId="77777777" w:rsidR="000D127D" w:rsidRDefault="00FA771E">
      <w:pPr>
        <w:pStyle w:val="bodyParagraph"/>
      </w:pPr>
      <w:r>
        <w:rPr>
          <w:rStyle w:val="bodyStyle"/>
        </w:rPr>
        <w:t>- Responsible: [Designated Staff Member]</w:t>
      </w:r>
    </w:p>
    <w:p w14:paraId="1277C6DC" w14:textId="77777777" w:rsidR="000D127D" w:rsidRDefault="00FA771E">
      <w:pPr>
        <w:pStyle w:val="bodyParagraph"/>
      </w:pPr>
      <w:r>
        <w:rPr>
          <w:rStyle w:val="bodyStyle"/>
        </w:rPr>
        <w:t>- Task: Contact the county for collaboration on comprehensive plan updates and community engagement.</w:t>
      </w:r>
    </w:p>
    <w:p w14:paraId="1814AF34" w14:textId="77777777" w:rsidR="000D127D" w:rsidRDefault="00FA771E">
      <w:pPr>
        <w:pStyle w:val="bodyParagraph"/>
      </w:pPr>
      <w:r>
        <w:rPr>
          <w:rStyle w:val="bodyStyle"/>
        </w:rPr>
        <w:t>---</w:t>
      </w:r>
    </w:p>
    <w:p w14:paraId="6C922A17" w14:textId="77777777" w:rsidR="000D127D" w:rsidRDefault="00FA771E">
      <w:pPr>
        <w:pStyle w:val="bodyParagraph"/>
      </w:pPr>
      <w:r>
        <w:rPr>
          <w:rStyle w:val="strongStyle"/>
        </w:rPr>
        <w:t>Next Steps:</w:t>
      </w:r>
    </w:p>
    <w:p w14:paraId="3E65AA25" w14:textId="77777777" w:rsidR="000D127D" w:rsidRDefault="00FA771E">
      <w:pPr>
        <w:pStyle w:val="bodyParagraph"/>
      </w:pPr>
      <w:r>
        <w:rPr>
          <w:rStyle w:val="bodyStyle"/>
        </w:rPr>
        <w:t>• Review and provide feedback on the community facilities element at the next meeting.</w:t>
      </w:r>
    </w:p>
    <w:p w14:paraId="5D3D1599" w14:textId="77777777" w:rsidR="000D127D" w:rsidRDefault="00FA771E">
      <w:pPr>
        <w:pStyle w:val="bodyParagraph"/>
      </w:pPr>
      <w:r>
        <w:rPr>
          <w:rStyle w:val="bodyStyle"/>
        </w:rPr>
        <w:t>• Prepare for discussions on municipal growth and water resources elements.</w:t>
      </w:r>
    </w:p>
    <w:p w14:paraId="0B72655A" w14:textId="77777777" w:rsidR="000D127D" w:rsidRDefault="00FA771E">
      <w:pPr>
        <w:pStyle w:val="bodyParagraph"/>
      </w:pPr>
      <w:r>
        <w:rPr>
          <w:rStyle w:val="bodyStyle"/>
        </w:rPr>
        <w:t>• Continue efforts to fill board vacancies and engage the community in the planning process.</w:t>
      </w:r>
    </w:p>
    <w:p w14:paraId="3EA6EE35" w14:textId="77777777" w:rsidR="000D127D" w:rsidRDefault="00FA771E">
      <w:pPr>
        <w:pStyle w:val="bodyParagraph"/>
      </w:pPr>
      <w:r>
        <w:rPr>
          <w:rStyle w:val="bodyStyle"/>
        </w:rPr>
        <w:t>• Schedule follow-up meetings to address ongoing projects and upcoming events.</w:t>
      </w:r>
    </w:p>
    <w:p w14:paraId="250D5028" w14:textId="77777777" w:rsidR="000D127D" w:rsidRDefault="00FA771E">
      <w:pPr>
        <w:pStyle w:val="bodyParagraph"/>
      </w:pPr>
      <w:r>
        <w:rPr>
          <w:rStyle w:val="strongStyle"/>
        </w:rPr>
        <w:t>Adjournment:</w:t>
      </w:r>
    </w:p>
    <w:p w14:paraId="0AC8CD66" w14:textId="77777777" w:rsidR="000D127D" w:rsidRDefault="00FA771E">
      <w:pPr>
        <w:pStyle w:val="bodyParagraph"/>
      </w:pPr>
      <w:r>
        <w:rPr>
          <w:rStyle w:val="bodyStyle"/>
        </w:rPr>
        <w:t>• The meeting was adjourned following a motion that was seconded and approved by all attendees.</w:t>
      </w:r>
    </w:p>
    <w:p w14:paraId="547C84BD" w14:textId="77777777" w:rsidR="000D127D" w:rsidRDefault="00FA771E">
      <w:pPr>
        <w:pStyle w:val="bodyParagraph"/>
      </w:pPr>
      <w:r>
        <w:rPr>
          <w:rStyle w:val="bodyStyle"/>
        </w:rPr>
        <w:t>---</w:t>
      </w:r>
    </w:p>
    <w:p w14:paraId="47FD39D3" w14:textId="2C52C4AC" w:rsidR="000D127D" w:rsidRDefault="00FA771E">
      <w:pPr>
        <w:pStyle w:val="bodyParagraph"/>
      </w:pPr>
      <w:r>
        <w:rPr>
          <w:rStyle w:val="strongStyle"/>
        </w:rPr>
        <w:t>Prepared by:</w:t>
      </w:r>
      <w:r>
        <w:rPr>
          <w:rStyle w:val="bodyStyle"/>
        </w:rPr>
        <w:t xml:space="preserve"> </w:t>
      </w:r>
      <w:r w:rsidR="00893365">
        <w:rPr>
          <w:rStyle w:val="bodyStyle"/>
        </w:rPr>
        <w:t>Jaime Fowler</w:t>
      </w:r>
    </w:p>
    <w:p w14:paraId="58A03475" w14:textId="3A595939" w:rsidR="000D127D" w:rsidRDefault="00FA771E">
      <w:pPr>
        <w:pStyle w:val="bodyParagraph"/>
      </w:pPr>
      <w:r>
        <w:rPr>
          <w:rStyle w:val="strongStyle"/>
        </w:rPr>
        <w:t>Date:</w:t>
      </w:r>
      <w:r>
        <w:rPr>
          <w:rStyle w:val="bodyStyle"/>
        </w:rPr>
        <w:t xml:space="preserve"> </w:t>
      </w:r>
      <w:r w:rsidR="00893365">
        <w:rPr>
          <w:rStyle w:val="bodyStyle"/>
        </w:rPr>
        <w:t>04.16.2026</w:t>
      </w:r>
    </w:p>
    <w:p w14:paraId="1509606C" w14:textId="205EAD8B" w:rsidR="000D127D" w:rsidRDefault="00FA771E">
      <w:pPr>
        <w:pStyle w:val="bodyParagraph"/>
      </w:pPr>
      <w:r>
        <w:rPr>
          <w:rStyle w:val="strongStyle"/>
        </w:rPr>
        <w:t>Approved by:</w:t>
      </w:r>
      <w:r>
        <w:rPr>
          <w:rStyle w:val="bodyStyle"/>
        </w:rPr>
        <w:t xml:space="preserve"> </w:t>
      </w:r>
      <w:r w:rsidR="00893365">
        <w:rPr>
          <w:rStyle w:val="bodyStyle"/>
        </w:rPr>
        <w:t xml:space="preserve">Planning Commission </w:t>
      </w:r>
    </w:p>
    <w:p w14:paraId="23C4C2A3" w14:textId="77777777" w:rsidR="000D127D" w:rsidRDefault="000D127D">
      <w:pPr>
        <w:spacing w:after="200"/>
      </w:pPr>
    </w:p>
    <w:p w14:paraId="4E6BB1EB" w14:textId="010BF9A9" w:rsidR="000D127D" w:rsidRDefault="000D127D">
      <w:pPr>
        <w:pStyle w:val="footerParagraph"/>
      </w:pPr>
    </w:p>
    <w:sectPr w:rsidR="000D127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7D"/>
    <w:rsid w:val="00081E42"/>
    <w:rsid w:val="000D127D"/>
    <w:rsid w:val="00147273"/>
    <w:rsid w:val="002B00BF"/>
    <w:rsid w:val="00483829"/>
    <w:rsid w:val="004A68ED"/>
    <w:rsid w:val="00893365"/>
    <w:rsid w:val="00893E81"/>
    <w:rsid w:val="00A168EF"/>
    <w:rsid w:val="00B061AA"/>
    <w:rsid w:val="00BB0EBB"/>
    <w:rsid w:val="00CD24B1"/>
    <w:rsid w:val="00D347DF"/>
    <w:rsid w:val="00E73C58"/>
    <w:rsid w:val="00F66D3F"/>
    <w:rsid w:val="00FA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F9C97"/>
  <w15:docId w15:val="{EB01FCAA-61D3-417A-924A-D2E189E2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titleStyle">
    <w:name w:val="titleStyle"/>
    <w:rPr>
      <w:rFonts w:ascii="Arial" w:eastAsia="Arial" w:hAnsi="Arial" w:cs="Arial"/>
      <w:b/>
      <w:bCs/>
      <w:color w:val="2563EB"/>
      <w:sz w:val="40"/>
      <w:szCs w:val="40"/>
    </w:rPr>
  </w:style>
  <w:style w:type="character" w:customStyle="1" w:styleId="h1Style">
    <w:name w:val="h1Style"/>
    <w:rPr>
      <w:rFonts w:ascii="Arial" w:eastAsia="Arial" w:hAnsi="Arial" w:cs="Arial"/>
      <w:b/>
      <w:bCs/>
      <w:color w:val="2563EB"/>
      <w:sz w:val="36"/>
      <w:szCs w:val="36"/>
    </w:rPr>
  </w:style>
  <w:style w:type="character" w:customStyle="1" w:styleId="h2Style">
    <w:name w:val="h2Style"/>
    <w:rPr>
      <w:rFonts w:ascii="Arial" w:eastAsia="Arial" w:hAnsi="Arial" w:cs="Arial"/>
      <w:b/>
      <w:bCs/>
      <w:color w:val="1E40AF"/>
      <w:sz w:val="32"/>
      <w:szCs w:val="32"/>
    </w:rPr>
  </w:style>
  <w:style w:type="character" w:customStyle="1" w:styleId="h3Style">
    <w:name w:val="h3Style"/>
    <w:rPr>
      <w:rFonts w:ascii="Arial" w:eastAsia="Arial" w:hAnsi="Arial" w:cs="Arial"/>
      <w:b/>
      <w:bCs/>
      <w:color w:val="1E40AF"/>
      <w:sz w:val="28"/>
      <w:szCs w:val="28"/>
    </w:rPr>
  </w:style>
  <w:style w:type="character" w:customStyle="1" w:styleId="bodyStyle">
    <w:name w:val="bodyStyle"/>
    <w:rPr>
      <w:rFonts w:ascii="Arial" w:eastAsia="Arial" w:hAnsi="Arial" w:cs="Arial"/>
      <w:color w:val="333333"/>
      <w:sz w:val="22"/>
      <w:szCs w:val="22"/>
    </w:rPr>
  </w:style>
  <w:style w:type="character" w:customStyle="1" w:styleId="strongStyle">
    <w:name w:val="strongStyle"/>
    <w:rPr>
      <w:rFonts w:ascii="Arial" w:eastAsia="Arial" w:hAnsi="Arial" w:cs="Arial"/>
      <w:b/>
      <w:bCs/>
      <w:color w:val="333333"/>
      <w:sz w:val="22"/>
      <w:szCs w:val="22"/>
    </w:rPr>
  </w:style>
  <w:style w:type="character" w:customStyle="1" w:styleId="emStyle">
    <w:name w:val="emStyle"/>
    <w:rPr>
      <w:rFonts w:ascii="Arial" w:eastAsia="Arial" w:hAnsi="Arial" w:cs="Arial"/>
      <w:i/>
      <w:iCs/>
      <w:color w:val="333333"/>
      <w:sz w:val="22"/>
      <w:szCs w:val="22"/>
    </w:rPr>
  </w:style>
  <w:style w:type="character" w:customStyle="1" w:styleId="footerStyle">
    <w:name w:val="footerStyle"/>
    <w:rPr>
      <w:rFonts w:ascii="Arial" w:eastAsia="Arial" w:hAnsi="Arial" w:cs="Arial"/>
      <w:color w:val="666666"/>
      <w:sz w:val="18"/>
      <w:szCs w:val="18"/>
    </w:rPr>
  </w:style>
  <w:style w:type="paragraph" w:customStyle="1" w:styleId="titleParagraph">
    <w:name w:val="titleParagraph"/>
    <w:basedOn w:val="Normal"/>
    <w:pPr>
      <w:pBdr>
        <w:bottom w:val="single" w:sz="18" w:space="0" w:color="2563EB"/>
      </w:pBdr>
      <w:spacing w:before="200" w:after="400"/>
      <w:jc w:val="center"/>
    </w:pPr>
  </w:style>
  <w:style w:type="paragraph" w:customStyle="1" w:styleId="h1Paragraph">
    <w:name w:val="h1Paragraph"/>
    <w:basedOn w:val="Normal"/>
    <w:pPr>
      <w:pBdr>
        <w:bottom w:val="single" w:sz="18" w:space="0" w:color="2563EB"/>
      </w:pBdr>
      <w:spacing w:before="400" w:after="200"/>
    </w:pPr>
  </w:style>
  <w:style w:type="paragraph" w:customStyle="1" w:styleId="h2Paragraph">
    <w:name w:val="h2Paragraph"/>
    <w:basedOn w:val="Normal"/>
    <w:pPr>
      <w:pBdr>
        <w:bottom w:val="single" w:sz="6" w:space="0" w:color="DDDDDD"/>
      </w:pBdr>
      <w:spacing w:before="300" w:after="120"/>
    </w:pPr>
  </w:style>
  <w:style w:type="paragraph" w:customStyle="1" w:styleId="h3Paragraph">
    <w:name w:val="h3Paragraph"/>
    <w:basedOn w:val="Normal"/>
    <w:pPr>
      <w:spacing w:before="200" w:after="100"/>
    </w:pPr>
  </w:style>
  <w:style w:type="paragraph" w:customStyle="1" w:styleId="bodyParagraph">
    <w:name w:val="bodyParagraph"/>
    <w:basedOn w:val="Normal"/>
    <w:pPr>
      <w:spacing w:after="120" w:line="384" w:lineRule="auto"/>
    </w:pPr>
  </w:style>
  <w:style w:type="paragraph" w:customStyle="1" w:styleId="footerParagraph">
    <w:name w:val="footerParagraph"/>
    <w:basedOn w:val="Normal"/>
    <w:pPr>
      <w:pBdr>
        <w:top w:val="single" w:sz="6" w:space="0" w:color="DDDDDD"/>
      </w:pBdr>
      <w:spacing w:before="40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4dc56943f97610588f28ea73a4d23b90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10e2b225634358e7f575cf78e1003191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5DA3D-0547-4538-987E-009E54CD481F}">
  <ds:schemaRefs>
    <ds:schemaRef ds:uri="http://schemas.microsoft.com/office/2006/metadata/properties"/>
    <ds:schemaRef ds:uri="http://schemas.microsoft.com/office/infopath/2007/PartnerControls"/>
    <ds:schemaRef ds:uri="4f2bcf66-9d4e-4536-a28e-796fb0c6f86a"/>
    <ds:schemaRef ds:uri="ad1c0534-d111-44f0-b6f7-f4ede8d77d1a"/>
  </ds:schemaRefs>
</ds:datastoreItem>
</file>

<file path=customXml/itemProps2.xml><?xml version="1.0" encoding="utf-8"?>
<ds:datastoreItem xmlns:ds="http://schemas.openxmlformats.org/officeDocument/2006/customXml" ds:itemID="{F0122BDB-D281-4B46-A588-E92D2B763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0DEE7-C807-4910-8540-806DA7F43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bcf66-9d4e-4536-a28e-796fb0c6f86a"/>
    <ds:schemaRef ds:uri="ad1c0534-d111-44f0-b6f7-f4ede8d7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Fowler</dc:creator>
  <cp:keywords/>
  <dc:description/>
  <cp:lastModifiedBy>Jaime Fowler</cp:lastModifiedBy>
  <cp:revision>14</cp:revision>
  <dcterms:created xsi:type="dcterms:W3CDTF">2026-04-16T19:11:00Z</dcterms:created>
  <dcterms:modified xsi:type="dcterms:W3CDTF">2026-05-11T17:31:00Z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0x010100A416F8DA7C379A41B858B0C41E03DD8A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